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E62DB1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bookmarkStart w:id="0" w:name="_GoBack"/>
            <w:bookmarkEnd w:id="0"/>
            <w:r w:rsidR="00106BF7">
              <w:fldChar w:fldCharType="begin"/>
            </w:r>
            <w:r w:rsidR="00106BF7">
              <w:instrText xml:space="preserve"> HYPERLINK "mailto:relatii.publice@ijsunt.ro" \h </w:instrText>
            </w:r>
            <w:r w:rsidR="00106BF7">
              <w:fldChar w:fldCharType="separate"/>
            </w:r>
            <w:r w:rsidR="00A80D7C" w:rsidRPr="009C7BE6">
              <w:rPr>
                <w:color w:val="0563C1"/>
                <w:sz w:val="28"/>
                <w:szCs w:val="28"/>
                <w:u w:val="single"/>
                <w:lang w:val="ro-RO"/>
              </w:rPr>
              <w:t>relatii.publice@ijsunt.ro</w:t>
            </w:r>
            <w:r w:rsidR="00106BF7">
              <w:rPr>
                <w:color w:val="0563C1"/>
                <w:sz w:val="28"/>
                <w:szCs w:val="28"/>
                <w:u w:val="single"/>
                <w:lang w:val="ro-RO"/>
              </w:rPr>
              <w:fldChar w:fldCharType="end"/>
            </w:r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A07D8A" w:rsidRPr="009C7BE6" w:rsidRDefault="00A07D8A">
      <w:pPr>
        <w:ind w:right="-490"/>
        <w:jc w:val="both"/>
        <w:rPr>
          <w:lang w:val="ro-RO"/>
        </w:rPr>
      </w:pPr>
    </w:p>
    <w:p w:rsidR="00B22EFF" w:rsidRDefault="00B22EFF" w:rsidP="00B22EF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  <w:lang w:eastAsia="en-GB"/>
        </w:rPr>
      </w:pPr>
      <w:r>
        <w:rPr>
          <w:b/>
          <w:i/>
          <w:sz w:val="28"/>
          <w:szCs w:val="28"/>
          <w:lang w:eastAsia="en-GB"/>
        </w:rPr>
        <w:t xml:space="preserve">– </w:t>
      </w:r>
      <w:proofErr w:type="spellStart"/>
      <w:r>
        <w:rPr>
          <w:b/>
          <w:i/>
          <w:sz w:val="28"/>
          <w:szCs w:val="28"/>
          <w:lang w:eastAsia="en-GB"/>
        </w:rPr>
        <w:t>Controale</w:t>
      </w:r>
      <w:proofErr w:type="spellEnd"/>
      <w:r>
        <w:rPr>
          <w:b/>
          <w:i/>
          <w:sz w:val="28"/>
          <w:szCs w:val="28"/>
          <w:lang w:eastAsia="en-GB"/>
        </w:rPr>
        <w:t xml:space="preserve"> </w:t>
      </w:r>
      <w:proofErr w:type="spellStart"/>
      <w:r>
        <w:rPr>
          <w:b/>
          <w:i/>
          <w:sz w:val="28"/>
          <w:szCs w:val="28"/>
          <w:lang w:eastAsia="en-GB"/>
        </w:rPr>
        <w:t>tematice</w:t>
      </w:r>
      <w:proofErr w:type="spellEnd"/>
      <w:r>
        <w:rPr>
          <w:b/>
          <w:i/>
          <w:sz w:val="28"/>
          <w:szCs w:val="28"/>
          <w:lang w:eastAsia="en-GB"/>
        </w:rPr>
        <w:t xml:space="preserve"> </w:t>
      </w:r>
      <w:proofErr w:type="spellStart"/>
      <w:r>
        <w:rPr>
          <w:b/>
          <w:i/>
          <w:sz w:val="28"/>
          <w:szCs w:val="28"/>
          <w:lang w:eastAsia="en-GB"/>
        </w:rPr>
        <w:t>desfășurate</w:t>
      </w:r>
      <w:proofErr w:type="spellEnd"/>
      <w:r>
        <w:rPr>
          <w:b/>
          <w:i/>
          <w:sz w:val="28"/>
          <w:szCs w:val="28"/>
          <w:lang w:eastAsia="en-GB"/>
        </w:rPr>
        <w:t xml:space="preserve"> </w:t>
      </w:r>
      <w:proofErr w:type="spellStart"/>
      <w:r>
        <w:rPr>
          <w:b/>
          <w:i/>
          <w:sz w:val="28"/>
          <w:szCs w:val="28"/>
          <w:lang w:eastAsia="en-GB"/>
        </w:rPr>
        <w:t>în</w:t>
      </w:r>
      <w:proofErr w:type="spellEnd"/>
      <w:r>
        <w:rPr>
          <w:b/>
          <w:i/>
          <w:sz w:val="28"/>
          <w:szCs w:val="28"/>
          <w:lang w:eastAsia="en-GB"/>
        </w:rPr>
        <w:t xml:space="preserve"> </w:t>
      </w:r>
      <w:proofErr w:type="spellStart"/>
      <w:r>
        <w:rPr>
          <w:b/>
          <w:i/>
          <w:sz w:val="28"/>
          <w:szCs w:val="28"/>
          <w:lang w:eastAsia="en-GB"/>
        </w:rPr>
        <w:t>anul</w:t>
      </w:r>
      <w:proofErr w:type="spellEnd"/>
      <w:r>
        <w:rPr>
          <w:b/>
          <w:i/>
          <w:sz w:val="28"/>
          <w:szCs w:val="28"/>
          <w:lang w:eastAsia="en-GB"/>
        </w:rPr>
        <w:t xml:space="preserve"> 2021</w:t>
      </w:r>
    </w:p>
    <w:p w:rsidR="00B22EFF" w:rsidRDefault="00B22EFF" w:rsidP="00B22EFF">
      <w:pPr>
        <w:shd w:val="clear" w:color="auto" w:fill="FFFFFF"/>
        <w:spacing w:line="276" w:lineRule="auto"/>
        <w:jc w:val="center"/>
        <w:rPr>
          <w:b/>
          <w:color w:val="000000"/>
        </w:rPr>
      </w:pPr>
      <w:proofErr w:type="gramStart"/>
      <w:r>
        <w:rPr>
          <w:b/>
          <w:i/>
          <w:sz w:val="28"/>
          <w:szCs w:val="28"/>
          <w:lang w:eastAsia="en-GB"/>
        </w:rPr>
        <w:t>la</w:t>
      </w:r>
      <w:proofErr w:type="gramEnd"/>
      <w:r>
        <w:rPr>
          <w:b/>
          <w:i/>
          <w:sz w:val="28"/>
          <w:szCs w:val="28"/>
          <w:lang w:eastAsia="en-GB"/>
        </w:rPr>
        <w:t xml:space="preserve"> </w:t>
      </w:r>
      <w:proofErr w:type="spellStart"/>
      <w:r>
        <w:rPr>
          <w:b/>
          <w:i/>
          <w:sz w:val="28"/>
          <w:szCs w:val="28"/>
          <w:lang w:eastAsia="en-GB"/>
        </w:rPr>
        <w:t>unitățile</w:t>
      </w:r>
      <w:proofErr w:type="spellEnd"/>
      <w:r>
        <w:rPr>
          <w:b/>
          <w:i/>
          <w:sz w:val="28"/>
          <w:szCs w:val="28"/>
          <w:lang w:eastAsia="en-GB"/>
        </w:rPr>
        <w:t xml:space="preserve"> de </w:t>
      </w:r>
      <w:proofErr w:type="spellStart"/>
      <w:r>
        <w:rPr>
          <w:b/>
          <w:i/>
          <w:sz w:val="28"/>
          <w:szCs w:val="28"/>
          <w:lang w:eastAsia="en-GB"/>
        </w:rPr>
        <w:t>învățământ</w:t>
      </w:r>
      <w:proofErr w:type="spellEnd"/>
      <w:r>
        <w:rPr>
          <w:b/>
          <w:i/>
          <w:sz w:val="28"/>
          <w:szCs w:val="28"/>
          <w:lang w:eastAsia="en-GB"/>
        </w:rPr>
        <w:t xml:space="preserve"> din </w:t>
      </w:r>
      <w:proofErr w:type="spellStart"/>
      <w:r>
        <w:rPr>
          <w:b/>
          <w:i/>
          <w:sz w:val="28"/>
          <w:szCs w:val="28"/>
          <w:lang w:eastAsia="en-GB"/>
        </w:rPr>
        <w:t>județul</w:t>
      </w:r>
      <w:proofErr w:type="spellEnd"/>
      <w:r>
        <w:rPr>
          <w:b/>
          <w:i/>
          <w:sz w:val="28"/>
          <w:szCs w:val="28"/>
          <w:lang w:eastAsia="en-GB"/>
        </w:rPr>
        <w:t xml:space="preserve"> </w:t>
      </w:r>
      <w:proofErr w:type="spellStart"/>
      <w:r>
        <w:rPr>
          <w:b/>
          <w:i/>
          <w:sz w:val="28"/>
          <w:szCs w:val="28"/>
          <w:lang w:eastAsia="en-GB"/>
        </w:rPr>
        <w:t>Neamț</w:t>
      </w:r>
      <w:proofErr w:type="spellEnd"/>
      <w:r>
        <w:rPr>
          <w:b/>
          <w:i/>
          <w:lang w:eastAsia="en-GB"/>
        </w:rPr>
        <w:t xml:space="preserve"> </w:t>
      </w:r>
      <w:r>
        <w:rPr>
          <w:b/>
          <w:color w:val="000000"/>
        </w:rPr>
        <w:t>–</w:t>
      </w:r>
    </w:p>
    <w:p w:rsidR="00B22EFF" w:rsidRDefault="00B22EFF" w:rsidP="00B22EFF">
      <w:pPr>
        <w:tabs>
          <w:tab w:val="left" w:pos="1134"/>
        </w:tabs>
        <w:spacing w:before="240" w:line="276" w:lineRule="auto"/>
        <w:ind w:firstLine="720"/>
        <w:jc w:val="both"/>
        <w:rPr>
          <w:rFonts w:eastAsia="Symbol"/>
        </w:rPr>
      </w:pPr>
      <w:proofErr w:type="spellStart"/>
      <w:r>
        <w:rPr>
          <w:rFonts w:eastAsia="Symbol"/>
        </w:rPr>
        <w:t>Anual</w:t>
      </w:r>
      <w:proofErr w:type="spellEnd"/>
      <w:r>
        <w:rPr>
          <w:rFonts w:eastAsia="Symbol"/>
        </w:rPr>
        <w:t xml:space="preserve"> se </w:t>
      </w:r>
      <w:proofErr w:type="spellStart"/>
      <w:r>
        <w:rPr>
          <w:rFonts w:eastAsia="Symbol"/>
        </w:rPr>
        <w:t>execută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controale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toate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unitățile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învățământ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atât</w:t>
      </w:r>
      <w:proofErr w:type="spellEnd"/>
      <w:r>
        <w:rPr>
          <w:rFonts w:eastAsia="Symbol"/>
        </w:rPr>
        <w:t xml:space="preserve"> de stat </w:t>
      </w:r>
      <w:proofErr w:type="spellStart"/>
      <w:r>
        <w:rPr>
          <w:rFonts w:eastAsia="Symbol"/>
        </w:rPr>
        <w:t>cât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private, </w:t>
      </w:r>
      <w:proofErr w:type="spellStart"/>
      <w:r>
        <w:rPr>
          <w:rFonts w:eastAsia="Symbol"/>
        </w:rPr>
        <w:t>prilej</w:t>
      </w:r>
      <w:proofErr w:type="spellEnd"/>
      <w:r>
        <w:rPr>
          <w:rFonts w:eastAsia="Symbol"/>
        </w:rPr>
        <w:t xml:space="preserve"> cu care se </w:t>
      </w:r>
      <w:proofErr w:type="spellStart"/>
      <w:r>
        <w:rPr>
          <w:rFonts w:eastAsia="Symbol"/>
        </w:rPr>
        <w:t>verifică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respectarea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normelor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apărare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împotriva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incendiilor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inclusiv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situația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avizării</w:t>
      </w:r>
      <w:proofErr w:type="spellEnd"/>
      <w:r>
        <w:rPr>
          <w:rFonts w:eastAsia="Symbol"/>
        </w:rPr>
        <w:t>/</w:t>
      </w:r>
      <w:proofErr w:type="spellStart"/>
      <w:r>
        <w:rPr>
          <w:rFonts w:eastAsia="Symbol"/>
        </w:rPr>
        <w:t>autorizării</w:t>
      </w:r>
      <w:proofErr w:type="spellEnd"/>
      <w:r>
        <w:rPr>
          <w:rFonts w:eastAsia="Symbol"/>
        </w:rPr>
        <w:t xml:space="preserve"> din </w:t>
      </w:r>
      <w:proofErr w:type="spellStart"/>
      <w:r>
        <w:rPr>
          <w:rFonts w:eastAsia="Symbol"/>
        </w:rPr>
        <w:t>punctul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vedere</w:t>
      </w:r>
      <w:proofErr w:type="spellEnd"/>
      <w:r>
        <w:rPr>
          <w:rFonts w:eastAsia="Symbol"/>
        </w:rPr>
        <w:t xml:space="preserve"> al </w:t>
      </w:r>
      <w:proofErr w:type="spellStart"/>
      <w:r>
        <w:rPr>
          <w:rFonts w:eastAsia="Symbol"/>
        </w:rPr>
        <w:t>securității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incendiu</w:t>
      </w:r>
      <w:proofErr w:type="spellEnd"/>
      <w:r>
        <w:rPr>
          <w:rFonts w:eastAsia="Symbol"/>
        </w:rPr>
        <w:t xml:space="preserve">. </w:t>
      </w:r>
    </w:p>
    <w:p w:rsidR="00B22EFF" w:rsidRDefault="00B22EFF" w:rsidP="00B22EFF">
      <w:pPr>
        <w:tabs>
          <w:tab w:val="left" w:pos="1134"/>
        </w:tabs>
        <w:spacing w:line="276" w:lineRule="auto"/>
        <w:ind w:firstLine="720"/>
        <w:jc w:val="both"/>
        <w:rPr>
          <w:rFonts w:eastAsia="Symbol"/>
        </w:rPr>
      </w:pP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parcursul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anului</w:t>
      </w:r>
      <w:proofErr w:type="spellEnd"/>
      <w:r>
        <w:rPr>
          <w:rFonts w:eastAsia="Symbol"/>
        </w:rPr>
        <w:t xml:space="preserve"> 2021 au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executate</w:t>
      </w:r>
      <w:proofErr w:type="spellEnd"/>
      <w:r>
        <w:rPr>
          <w:rFonts w:eastAsia="Symbol"/>
        </w:rPr>
        <w:t xml:space="preserve"> 104 </w:t>
      </w:r>
      <w:proofErr w:type="spellStart"/>
      <w:r>
        <w:rPr>
          <w:rFonts w:eastAsia="Symbol"/>
        </w:rPr>
        <w:t>controale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tematice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constatându</w:t>
      </w:r>
      <w:proofErr w:type="spellEnd"/>
      <w:r>
        <w:rPr>
          <w:rFonts w:eastAsia="Symbol"/>
        </w:rPr>
        <w:t xml:space="preserve">-se 543 de </w:t>
      </w:r>
      <w:proofErr w:type="spellStart"/>
      <w:r>
        <w:rPr>
          <w:rFonts w:eastAsia="Symbol"/>
        </w:rPr>
        <w:t>nereguli</w:t>
      </w:r>
      <w:proofErr w:type="spellEnd"/>
      <w:r>
        <w:rPr>
          <w:rFonts w:eastAsia="Symbol"/>
        </w:rPr>
        <w:t xml:space="preserve"> din care 17 </w:t>
      </w:r>
      <w:proofErr w:type="spellStart"/>
      <w:r>
        <w:rPr>
          <w:rFonts w:eastAsia="Symbol"/>
        </w:rPr>
        <w:t>nereguli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remediate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timpul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controalelor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fiind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aplicate</w:t>
      </w:r>
      <w:proofErr w:type="spellEnd"/>
      <w:r>
        <w:rPr>
          <w:rFonts w:eastAsia="Symbol"/>
        </w:rPr>
        <w:t xml:space="preserve"> 513 </w:t>
      </w:r>
      <w:proofErr w:type="spellStart"/>
      <w:r>
        <w:rPr>
          <w:rFonts w:eastAsia="Symbol"/>
        </w:rPr>
        <w:t>sancțiuni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contravenționale</w:t>
      </w:r>
      <w:proofErr w:type="spellEnd"/>
      <w:r>
        <w:rPr>
          <w:rFonts w:eastAsia="Symbol"/>
        </w:rPr>
        <w:t xml:space="preserve"> (510 </w:t>
      </w:r>
      <w:proofErr w:type="spellStart"/>
      <w:r>
        <w:rPr>
          <w:rFonts w:eastAsia="Symbol"/>
        </w:rPr>
        <w:t>avertismente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3 </w:t>
      </w:r>
      <w:proofErr w:type="spellStart"/>
      <w:r>
        <w:rPr>
          <w:rFonts w:eastAsia="Symbol"/>
        </w:rPr>
        <w:t>amenzi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cuantum</w:t>
      </w:r>
      <w:proofErr w:type="spellEnd"/>
      <w:r>
        <w:rPr>
          <w:rFonts w:eastAsia="Symbol"/>
        </w:rPr>
        <w:t xml:space="preserve"> de 10.000 de lei).</w:t>
      </w:r>
    </w:p>
    <w:p w:rsidR="00B22EFF" w:rsidRDefault="00B22EFF" w:rsidP="00B22EFF">
      <w:pPr>
        <w:tabs>
          <w:tab w:val="left" w:pos="1134"/>
        </w:tabs>
        <w:spacing w:line="276" w:lineRule="auto"/>
        <w:ind w:firstLine="720"/>
        <w:jc w:val="both"/>
        <w:rPr>
          <w:rFonts w:eastAsia="Symbol"/>
        </w:rPr>
      </w:pPr>
      <w:proofErr w:type="spellStart"/>
      <w:proofErr w:type="gram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veni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sprijinul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factorilor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decizie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atât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timpul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controalelor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prevenire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cât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solicitarea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acestora</w:t>
      </w:r>
      <w:proofErr w:type="spellEnd"/>
      <w:r>
        <w:rPr>
          <w:rFonts w:eastAsia="Symbol"/>
        </w:rPr>
        <w:t>.</w:t>
      </w:r>
      <w:proofErr w:type="gramEnd"/>
    </w:p>
    <w:p w:rsidR="00B22EFF" w:rsidRDefault="00B22EFF" w:rsidP="00B22EFF">
      <w:pPr>
        <w:tabs>
          <w:tab w:val="left" w:pos="1134"/>
        </w:tabs>
        <w:spacing w:line="276" w:lineRule="auto"/>
        <w:ind w:firstLine="720"/>
        <w:jc w:val="both"/>
        <w:rPr>
          <w:rFonts w:eastAsia="Symbol"/>
        </w:rPr>
      </w:pP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timpul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acestor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controale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executate</w:t>
      </w:r>
      <w:proofErr w:type="spellEnd"/>
      <w:r>
        <w:rPr>
          <w:rFonts w:eastAsia="Symbol"/>
        </w:rPr>
        <w:t xml:space="preserve"> 127 </w:t>
      </w:r>
      <w:proofErr w:type="spellStart"/>
      <w:r>
        <w:rPr>
          <w:rFonts w:eastAsia="Symbol"/>
        </w:rPr>
        <w:t>activități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informare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preventivă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ce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constat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exerciții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evacuare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caz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cutremur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exerciții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intervenție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cazul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producerii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incendiu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instruiri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domeniul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situațiilor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urgență</w:t>
      </w:r>
      <w:proofErr w:type="spellEnd"/>
      <w:r>
        <w:rPr>
          <w:rFonts w:eastAsia="Symbol"/>
        </w:rPr>
        <w:t xml:space="preserve">. Au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distribuite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peste</w:t>
      </w:r>
      <w:proofErr w:type="spellEnd"/>
      <w:r>
        <w:rPr>
          <w:rFonts w:eastAsia="Symbol"/>
        </w:rPr>
        <w:t xml:space="preserve"> de 2300 de </w:t>
      </w:r>
      <w:proofErr w:type="spellStart"/>
      <w:r>
        <w:rPr>
          <w:rFonts w:eastAsia="Symbol"/>
        </w:rPr>
        <w:t>materiale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constând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pliante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afișe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fluturași</w:t>
      </w:r>
      <w:proofErr w:type="spellEnd"/>
      <w:r>
        <w:rPr>
          <w:rFonts w:eastAsia="Symbol"/>
        </w:rPr>
        <w:t xml:space="preserve"> din </w:t>
      </w:r>
      <w:proofErr w:type="spellStart"/>
      <w:proofErr w:type="gramStart"/>
      <w:r>
        <w:rPr>
          <w:rFonts w:eastAsia="Symbol"/>
        </w:rPr>
        <w:t>campaniile</w:t>
      </w:r>
      <w:proofErr w:type="spellEnd"/>
      <w:r>
        <w:rPr>
          <w:rFonts w:eastAsia="Symbol"/>
        </w:rPr>
        <w:t xml:space="preserve"> :</w:t>
      </w:r>
      <w:proofErr w:type="gramEnd"/>
    </w:p>
    <w:p w:rsidR="00B22EFF" w:rsidRDefault="00B22EFF" w:rsidP="00B22EFF">
      <w:pPr>
        <w:numPr>
          <w:ilvl w:val="0"/>
          <w:numId w:val="7"/>
        </w:numPr>
        <w:tabs>
          <w:tab w:val="left" w:pos="993"/>
        </w:tabs>
        <w:spacing w:line="276" w:lineRule="auto"/>
        <w:ind w:left="1134" w:hanging="425"/>
        <w:jc w:val="both"/>
        <w:rPr>
          <w:rFonts w:eastAsia="Symbol"/>
        </w:rPr>
      </w:pPr>
      <w:r>
        <w:rPr>
          <w:rFonts w:eastAsia="Symbol"/>
        </w:rPr>
        <w:t xml:space="preserve">Nu </w:t>
      </w:r>
      <w:proofErr w:type="spellStart"/>
      <w:r>
        <w:rPr>
          <w:rFonts w:eastAsia="Symbol"/>
        </w:rPr>
        <w:t>tremur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cutremur</w:t>
      </w:r>
      <w:proofErr w:type="spellEnd"/>
      <w:r>
        <w:rPr>
          <w:rFonts w:eastAsia="Symbol"/>
        </w:rPr>
        <w:t xml:space="preserve">; </w:t>
      </w:r>
    </w:p>
    <w:p w:rsidR="00B22EFF" w:rsidRDefault="00B22EFF" w:rsidP="00B22EFF">
      <w:pPr>
        <w:numPr>
          <w:ilvl w:val="0"/>
          <w:numId w:val="7"/>
        </w:numPr>
        <w:tabs>
          <w:tab w:val="left" w:pos="993"/>
        </w:tabs>
        <w:spacing w:line="276" w:lineRule="auto"/>
        <w:ind w:left="1134" w:hanging="425"/>
        <w:jc w:val="both"/>
        <w:rPr>
          <w:rFonts w:eastAsia="Symbol"/>
        </w:rPr>
      </w:pPr>
      <w:r>
        <w:rPr>
          <w:rFonts w:eastAsia="Symbol"/>
        </w:rPr>
        <w:t xml:space="preserve">R.I.S.C. - </w:t>
      </w:r>
      <w:proofErr w:type="spellStart"/>
      <w:r>
        <w:rPr>
          <w:rFonts w:eastAsia="Symbol"/>
        </w:rPr>
        <w:t>renunță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improvizațiile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sunt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catastrofale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7"/>
        </w:numPr>
        <w:tabs>
          <w:tab w:val="left" w:pos="993"/>
        </w:tabs>
        <w:spacing w:line="276" w:lineRule="auto"/>
        <w:ind w:left="1134" w:hanging="425"/>
        <w:jc w:val="both"/>
        <w:rPr>
          <w:rFonts w:eastAsia="Symbol"/>
        </w:rPr>
      </w:pPr>
      <w:r>
        <w:rPr>
          <w:rFonts w:eastAsia="Symbol"/>
        </w:rPr>
        <w:t xml:space="preserve">R.I.S.C. - </w:t>
      </w:r>
      <w:proofErr w:type="spellStart"/>
      <w:r>
        <w:rPr>
          <w:rFonts w:eastAsia="Symbol"/>
        </w:rPr>
        <w:t>Siguranța</w:t>
      </w:r>
      <w:proofErr w:type="spellEnd"/>
      <w:r>
        <w:rPr>
          <w:rFonts w:eastAsia="Symbol"/>
        </w:rPr>
        <w:t xml:space="preserve"> NU e un </w:t>
      </w:r>
      <w:proofErr w:type="spellStart"/>
      <w:r>
        <w:rPr>
          <w:rFonts w:eastAsia="Symbol"/>
        </w:rPr>
        <w:t>joc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noroc</w:t>
      </w:r>
      <w:proofErr w:type="spellEnd"/>
      <w:proofErr w:type="gramStart"/>
      <w:r>
        <w:rPr>
          <w:rFonts w:eastAsia="Symbol"/>
        </w:rPr>
        <w:t>!;</w:t>
      </w:r>
      <w:proofErr w:type="gramEnd"/>
      <w:r>
        <w:rPr>
          <w:rFonts w:eastAsia="Symbol"/>
        </w:rPr>
        <w:t xml:space="preserve"> </w:t>
      </w:r>
    </w:p>
    <w:p w:rsidR="00B22EFF" w:rsidRDefault="00B22EFF" w:rsidP="00B22EFF">
      <w:pPr>
        <w:numPr>
          <w:ilvl w:val="0"/>
          <w:numId w:val="7"/>
        </w:numPr>
        <w:tabs>
          <w:tab w:val="left" w:pos="993"/>
        </w:tabs>
        <w:spacing w:line="276" w:lineRule="auto"/>
        <w:ind w:left="1134" w:hanging="425"/>
        <w:jc w:val="both"/>
        <w:rPr>
          <w:rFonts w:eastAsia="Symbol"/>
        </w:rPr>
      </w:pPr>
      <w:r>
        <w:rPr>
          <w:rFonts w:eastAsia="Symbol"/>
        </w:rPr>
        <w:t xml:space="preserve">R.I.S.C. - Mai bine </w:t>
      </w:r>
      <w:proofErr w:type="spellStart"/>
      <w:r>
        <w:rPr>
          <w:rFonts w:eastAsia="Symbol"/>
        </w:rPr>
        <w:t>previi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decât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să</w:t>
      </w:r>
      <w:proofErr w:type="spellEnd"/>
      <w:r>
        <w:rPr>
          <w:rFonts w:eastAsia="Symbol"/>
        </w:rPr>
        <w:t xml:space="preserve"> nu </w:t>
      </w:r>
      <w:proofErr w:type="spellStart"/>
      <w:r>
        <w:rPr>
          <w:rFonts w:eastAsia="Symbol"/>
        </w:rPr>
        <w:t>fii</w:t>
      </w:r>
      <w:proofErr w:type="spellEnd"/>
      <w:proofErr w:type="gramStart"/>
      <w:r>
        <w:rPr>
          <w:rFonts w:eastAsia="Symbol"/>
        </w:rPr>
        <w:t>!;</w:t>
      </w:r>
      <w:proofErr w:type="gramEnd"/>
    </w:p>
    <w:p w:rsidR="00B22EFF" w:rsidRDefault="00B22EFF" w:rsidP="00B22EFF">
      <w:pPr>
        <w:numPr>
          <w:ilvl w:val="0"/>
          <w:numId w:val="7"/>
        </w:numPr>
        <w:tabs>
          <w:tab w:val="left" w:pos="993"/>
        </w:tabs>
        <w:spacing w:line="276" w:lineRule="auto"/>
        <w:ind w:left="1134" w:hanging="425"/>
        <w:jc w:val="both"/>
        <w:rPr>
          <w:rFonts w:eastAsia="Symbol"/>
        </w:rPr>
      </w:pPr>
      <w:r>
        <w:rPr>
          <w:rFonts w:eastAsia="Symbol"/>
        </w:rPr>
        <w:t xml:space="preserve">FOC – </w:t>
      </w:r>
      <w:proofErr w:type="spellStart"/>
      <w:r>
        <w:rPr>
          <w:rFonts w:eastAsia="Symbol"/>
        </w:rPr>
        <w:t>flăcările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omoară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copii</w:t>
      </w:r>
      <w:proofErr w:type="spellEnd"/>
      <w:r>
        <w:rPr>
          <w:rFonts w:eastAsia="Symbol"/>
        </w:rPr>
        <w:t xml:space="preserve">; </w:t>
      </w:r>
    </w:p>
    <w:p w:rsidR="00B22EFF" w:rsidRDefault="00B22EFF" w:rsidP="00B22EFF">
      <w:pPr>
        <w:numPr>
          <w:ilvl w:val="0"/>
          <w:numId w:val="7"/>
        </w:numPr>
        <w:tabs>
          <w:tab w:val="left" w:pos="993"/>
        </w:tabs>
        <w:spacing w:line="276" w:lineRule="auto"/>
        <w:ind w:left="1134" w:hanging="425"/>
        <w:jc w:val="both"/>
        <w:rPr>
          <w:rFonts w:eastAsia="Symbol"/>
        </w:rPr>
      </w:pPr>
      <w:proofErr w:type="spellStart"/>
      <w:r>
        <w:rPr>
          <w:rFonts w:eastAsia="Symbol"/>
        </w:rPr>
        <w:t>Marți</w:t>
      </w:r>
      <w:proofErr w:type="spellEnd"/>
      <w:r>
        <w:rPr>
          <w:rFonts w:eastAsia="Symbol"/>
        </w:rPr>
        <w:t xml:space="preserve"> 13 – </w:t>
      </w:r>
      <w:proofErr w:type="spellStart"/>
      <w:r>
        <w:rPr>
          <w:rFonts w:eastAsia="Symbol"/>
        </w:rPr>
        <w:t>Ziua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Informării</w:t>
      </w:r>
      <w:proofErr w:type="spellEnd"/>
      <w:r>
        <w:rPr>
          <w:rFonts w:eastAsia="Symbol"/>
        </w:rPr>
        <w:t xml:space="preserve"> Preventive</w:t>
      </w:r>
    </w:p>
    <w:p w:rsidR="00B22EFF" w:rsidRDefault="00B22EFF" w:rsidP="00B22EFF">
      <w:pPr>
        <w:numPr>
          <w:ilvl w:val="0"/>
          <w:numId w:val="7"/>
        </w:numPr>
        <w:tabs>
          <w:tab w:val="left" w:pos="993"/>
        </w:tabs>
        <w:spacing w:line="276" w:lineRule="auto"/>
        <w:ind w:left="1134" w:hanging="425"/>
        <w:jc w:val="both"/>
        <w:rPr>
          <w:rFonts w:eastAsia="Symbol"/>
        </w:rPr>
      </w:pPr>
      <w:proofErr w:type="spellStart"/>
      <w:r>
        <w:rPr>
          <w:rFonts w:eastAsia="Symbol"/>
        </w:rPr>
        <w:t>Fii</w:t>
      </w:r>
      <w:proofErr w:type="spellEnd"/>
      <w:r>
        <w:rPr>
          <w:rFonts w:eastAsia="Symbol"/>
        </w:rPr>
        <w:t xml:space="preserve"> pregătit.ro</w:t>
      </w:r>
    </w:p>
    <w:p w:rsidR="00B22EFF" w:rsidRDefault="00B22EFF" w:rsidP="00B22EFF">
      <w:pPr>
        <w:spacing w:line="276" w:lineRule="auto"/>
        <w:ind w:right="-209" w:firstLine="720"/>
        <w:jc w:val="both"/>
        <w:rPr>
          <w:rFonts w:eastAsia="Symbol"/>
        </w:rPr>
      </w:pP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contextul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măsurilor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stabilite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prin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Planul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Național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Comun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Acțiune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creșterea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gradului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siguranță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elevilor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personalului</w:t>
      </w:r>
      <w:proofErr w:type="spellEnd"/>
      <w:r>
        <w:rPr>
          <w:rFonts w:eastAsia="Symbol"/>
        </w:rPr>
        <w:t xml:space="preserve"> didactic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prevenirea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delicvenței</w:t>
      </w:r>
      <w:proofErr w:type="spellEnd"/>
      <w:r>
        <w:rPr>
          <w:rFonts w:eastAsia="Symbol"/>
        </w:rPr>
        <w:t xml:space="preserve"> juvenile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incinta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zonele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adiacente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unităților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învățământ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preuniversitar</w:t>
      </w:r>
      <w:proofErr w:type="spellEnd"/>
      <w:r>
        <w:rPr>
          <w:rFonts w:eastAsia="Symbol"/>
        </w:rPr>
        <w:t xml:space="preserve">, conform </w:t>
      </w:r>
      <w:proofErr w:type="spellStart"/>
      <w:r>
        <w:rPr>
          <w:rFonts w:eastAsia="Symbol"/>
        </w:rPr>
        <w:t>competențelor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instituției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noastre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vederea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reducerii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numărului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clădiri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funcționează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fără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autorizație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securitate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incendiu</w:t>
      </w:r>
      <w:proofErr w:type="spellEnd"/>
      <w:r>
        <w:rPr>
          <w:rFonts w:eastAsia="Symbol"/>
        </w:rPr>
        <w:t xml:space="preserve">, au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efectuate</w:t>
      </w:r>
      <w:proofErr w:type="spellEnd"/>
      <w:r>
        <w:rPr>
          <w:rFonts w:eastAsia="Symbol"/>
        </w:rPr>
        <w:t xml:space="preserve"> 8 </w:t>
      </w:r>
      <w:proofErr w:type="spellStart"/>
      <w:r>
        <w:rPr>
          <w:rFonts w:eastAsia="Symbol"/>
        </w:rPr>
        <w:t>controale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tematice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care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vizat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acest</w:t>
      </w:r>
      <w:proofErr w:type="spellEnd"/>
      <w:r>
        <w:rPr>
          <w:rFonts w:eastAsia="Symbol"/>
        </w:rPr>
        <w:t xml:space="preserve"> aspect,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parcursul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cărora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acordată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asistență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tehnică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specialitate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domeniul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avizării</w:t>
      </w:r>
      <w:proofErr w:type="spellEnd"/>
      <w:r>
        <w:rPr>
          <w:rFonts w:eastAsia="Symbol"/>
        </w:rPr>
        <w:t>/</w:t>
      </w:r>
      <w:proofErr w:type="spellStart"/>
      <w:r>
        <w:rPr>
          <w:rFonts w:eastAsia="Symbol"/>
        </w:rPr>
        <w:t>autorizării</w:t>
      </w:r>
      <w:proofErr w:type="spellEnd"/>
      <w:r>
        <w:rPr>
          <w:rFonts w:eastAsia="Symbol"/>
        </w:rPr>
        <w:t xml:space="preserve">. </w:t>
      </w:r>
      <w:proofErr w:type="spellStart"/>
      <w:r>
        <w:rPr>
          <w:rFonts w:eastAsia="Symbol"/>
        </w:rPr>
        <w:t>Totodată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aceste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activități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finalizate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aplicarea</w:t>
      </w:r>
      <w:proofErr w:type="spellEnd"/>
      <w:r>
        <w:rPr>
          <w:rFonts w:eastAsia="Symbol"/>
        </w:rPr>
        <w:t xml:space="preserve"> </w:t>
      </w:r>
      <w:proofErr w:type="gramStart"/>
      <w:r>
        <w:rPr>
          <w:rFonts w:eastAsia="Symbol"/>
        </w:rPr>
        <w:t>a</w:t>
      </w:r>
      <w:proofErr w:type="gramEnd"/>
      <w:r>
        <w:rPr>
          <w:rFonts w:eastAsia="Symbol"/>
        </w:rPr>
        <w:t xml:space="preserve"> 8 </w:t>
      </w:r>
      <w:proofErr w:type="spellStart"/>
      <w:r>
        <w:rPr>
          <w:rFonts w:eastAsia="Symbol"/>
        </w:rPr>
        <w:t>sancțiuni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contravenționale</w:t>
      </w:r>
      <w:proofErr w:type="spellEnd"/>
      <w:r>
        <w:rPr>
          <w:rFonts w:eastAsia="Symbol"/>
        </w:rPr>
        <w:t xml:space="preserve"> sub </w:t>
      </w:r>
      <w:proofErr w:type="spellStart"/>
      <w:r>
        <w:rPr>
          <w:rFonts w:eastAsia="Symbol"/>
        </w:rPr>
        <w:t>formă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avertismente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scrise</w:t>
      </w:r>
      <w:proofErr w:type="spellEnd"/>
      <w:r>
        <w:rPr>
          <w:rFonts w:eastAsia="Symbol"/>
        </w:rPr>
        <w:t>.</w:t>
      </w:r>
    </w:p>
    <w:p w:rsidR="00B22EFF" w:rsidRDefault="00B22EFF" w:rsidP="00B22EFF">
      <w:pPr>
        <w:spacing w:line="276" w:lineRule="auto"/>
        <w:ind w:right="-209" w:firstLine="720"/>
        <w:jc w:val="both"/>
        <w:rPr>
          <w:rFonts w:eastAsia="Symbol"/>
        </w:rPr>
      </w:pPr>
      <w:r>
        <w:rPr>
          <w:rFonts w:eastAsia="Symbol"/>
        </w:rPr>
        <w:lastRenderedPageBreak/>
        <w:t xml:space="preserve">La </w:t>
      </w:r>
      <w:proofErr w:type="spellStart"/>
      <w:r>
        <w:rPr>
          <w:rFonts w:eastAsia="Symbol"/>
        </w:rPr>
        <w:t>această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dată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raza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județului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Neamț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există</w:t>
      </w:r>
      <w:proofErr w:type="spellEnd"/>
      <w:r>
        <w:rPr>
          <w:rFonts w:eastAsia="Symbol"/>
        </w:rPr>
        <w:t xml:space="preserve"> 123 </w:t>
      </w:r>
      <w:proofErr w:type="spellStart"/>
      <w:r>
        <w:rPr>
          <w:rFonts w:eastAsia="Symbol"/>
        </w:rPr>
        <w:t>cădiri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învățământ</w:t>
      </w:r>
      <w:proofErr w:type="spellEnd"/>
      <w:r>
        <w:rPr>
          <w:rFonts w:eastAsia="Symbol"/>
        </w:rPr>
        <w:t xml:space="preserve"> care </w:t>
      </w:r>
      <w:proofErr w:type="spellStart"/>
      <w:r>
        <w:rPr>
          <w:rFonts w:eastAsia="Symbol"/>
        </w:rPr>
        <w:t>dețin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autorizație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securitate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incendiu</w:t>
      </w:r>
      <w:proofErr w:type="spellEnd"/>
      <w:r>
        <w:rPr>
          <w:rFonts w:eastAsia="Symbol"/>
        </w:rPr>
        <w:t xml:space="preserve">, 11 </w:t>
      </w:r>
      <w:proofErr w:type="spellStart"/>
      <w:r>
        <w:rPr>
          <w:rFonts w:eastAsia="Symbol"/>
        </w:rPr>
        <w:t>clădiri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trebuie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obțină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acest</w:t>
      </w:r>
      <w:proofErr w:type="spellEnd"/>
      <w:r>
        <w:rPr>
          <w:rFonts w:eastAsia="Symbol"/>
        </w:rPr>
        <w:t xml:space="preserve"> act </w:t>
      </w:r>
      <w:proofErr w:type="spellStart"/>
      <w:r>
        <w:rPr>
          <w:rFonts w:eastAsia="Symbol"/>
        </w:rPr>
        <w:t>administrativ</w:t>
      </w:r>
      <w:proofErr w:type="spellEnd"/>
      <w:r>
        <w:rPr>
          <w:rFonts w:eastAsia="Symbol"/>
        </w:rPr>
        <w:t xml:space="preserve">, 43 </w:t>
      </w:r>
      <w:proofErr w:type="spellStart"/>
      <w:r>
        <w:rPr>
          <w:rFonts w:eastAsia="Symbol"/>
        </w:rPr>
        <w:t>clădiri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sunt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echipate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instalații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sisteme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detectare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semnalizare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avertizare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incendiu</w:t>
      </w:r>
      <w:proofErr w:type="spellEnd"/>
      <w:r>
        <w:rPr>
          <w:rFonts w:eastAsia="Symbol"/>
        </w:rPr>
        <w:t xml:space="preserve">, 38 </w:t>
      </w:r>
      <w:proofErr w:type="spellStart"/>
      <w:r>
        <w:rPr>
          <w:rFonts w:eastAsia="Symbol"/>
        </w:rPr>
        <w:t>sunt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echipate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instalații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hidranți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interiori</w:t>
      </w:r>
      <w:proofErr w:type="spellEnd"/>
      <w:r>
        <w:rPr>
          <w:rFonts w:eastAsia="Symbol"/>
        </w:rPr>
        <w:t>/</w:t>
      </w:r>
      <w:proofErr w:type="spellStart"/>
      <w:r>
        <w:rPr>
          <w:rFonts w:eastAsia="Symbol"/>
        </w:rPr>
        <w:t>exteriori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220 </w:t>
      </w:r>
      <w:proofErr w:type="spellStart"/>
      <w:r>
        <w:rPr>
          <w:rFonts w:eastAsia="Symbol"/>
        </w:rPr>
        <w:t>clădiri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sunt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dotate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iluminat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securitate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evacuare</w:t>
      </w:r>
      <w:proofErr w:type="spellEnd"/>
      <w:r>
        <w:rPr>
          <w:rFonts w:eastAsia="Symbol"/>
        </w:rPr>
        <w:t>.</w:t>
      </w:r>
    </w:p>
    <w:p w:rsidR="00B22EFF" w:rsidRDefault="00B22EFF" w:rsidP="00B22EFF">
      <w:pPr>
        <w:spacing w:line="276" w:lineRule="auto"/>
        <w:ind w:right="-209" w:firstLine="720"/>
        <w:jc w:val="both"/>
        <w:rPr>
          <w:rFonts w:eastAsia="Symbol"/>
        </w:rPr>
      </w:pPr>
      <w:proofErr w:type="spellStart"/>
      <w:r>
        <w:rPr>
          <w:rFonts w:eastAsia="Symbol"/>
        </w:rPr>
        <w:t>Obiective</w:t>
      </w:r>
      <w:proofErr w:type="spellEnd"/>
      <w:r>
        <w:rPr>
          <w:rFonts w:eastAsia="Symbol"/>
        </w:rPr>
        <w:t xml:space="preserve"> care </w:t>
      </w:r>
      <w:proofErr w:type="spellStart"/>
      <w:r>
        <w:rPr>
          <w:rFonts w:eastAsia="Symbol"/>
        </w:rPr>
        <w:t>funcționează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Calibri"/>
          <w:lang w:eastAsia="en-US"/>
        </w:rPr>
        <w:t>fără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deținerea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autorizației</w:t>
      </w:r>
      <w:proofErr w:type="spellEnd"/>
      <w:r>
        <w:rPr>
          <w:rFonts w:eastAsia="Calibri"/>
          <w:lang w:eastAsia="en-US"/>
        </w:rPr>
        <w:t xml:space="preserve"> de </w:t>
      </w:r>
      <w:proofErr w:type="spellStart"/>
      <w:r>
        <w:rPr>
          <w:rFonts w:eastAsia="Calibri"/>
          <w:lang w:eastAsia="en-US"/>
        </w:rPr>
        <w:t>securitate</w:t>
      </w:r>
      <w:proofErr w:type="spellEnd"/>
      <w:r>
        <w:rPr>
          <w:rFonts w:eastAsia="Calibri"/>
          <w:lang w:eastAsia="en-US"/>
        </w:rPr>
        <w:t xml:space="preserve"> la </w:t>
      </w:r>
      <w:proofErr w:type="spellStart"/>
      <w:r>
        <w:rPr>
          <w:rFonts w:eastAsia="Calibri"/>
          <w:lang w:eastAsia="en-US"/>
        </w:rPr>
        <w:t>incendiu</w:t>
      </w:r>
      <w:proofErr w:type="spellEnd"/>
      <w:r>
        <w:rPr>
          <w:rFonts w:eastAsia="Calibri"/>
          <w:lang w:eastAsia="en-US"/>
        </w:rPr>
        <w:t xml:space="preserve">: </w:t>
      </w:r>
    </w:p>
    <w:p w:rsidR="00B22EFF" w:rsidRDefault="00B22EFF" w:rsidP="00B22EFF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209" w:hanging="284"/>
        <w:jc w:val="both"/>
        <w:rPr>
          <w:rFonts w:eastAsia="Symbol"/>
        </w:rPr>
      </w:pPr>
      <w:proofErr w:type="spellStart"/>
      <w:r>
        <w:rPr>
          <w:rFonts w:eastAsia="Symbol"/>
        </w:rPr>
        <w:t>Şcoala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Tămăşeni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corp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Grădiniță</w:t>
      </w:r>
      <w:proofErr w:type="spellEnd"/>
      <w:r>
        <w:rPr>
          <w:rFonts w:eastAsia="Symbol"/>
        </w:rPr>
        <w:t xml:space="preserve"> - </w:t>
      </w:r>
      <w:proofErr w:type="spellStart"/>
      <w:r>
        <w:rPr>
          <w:rFonts w:eastAsia="Symbol"/>
        </w:rPr>
        <w:t>comuna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Tămăşeni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209" w:hanging="284"/>
        <w:jc w:val="both"/>
        <w:rPr>
          <w:rFonts w:eastAsia="Symbol"/>
        </w:rPr>
      </w:pPr>
      <w:proofErr w:type="spellStart"/>
      <w:r>
        <w:t>Școala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"</w:t>
      </w:r>
      <w:proofErr w:type="spellStart"/>
      <w:r>
        <w:t>Ștefan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Mare", </w:t>
      </w:r>
      <w:proofErr w:type="spellStart"/>
      <w:r>
        <w:t>corp</w:t>
      </w:r>
      <w:proofErr w:type="spellEnd"/>
      <w:r>
        <w:t xml:space="preserve"> B - sat </w:t>
      </w:r>
      <w:proofErr w:type="spellStart"/>
      <w:r>
        <w:t>Mastacăn</w:t>
      </w:r>
      <w:proofErr w:type="spellEnd"/>
      <w:r>
        <w:t xml:space="preserve">,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rPr>
          <w:rFonts w:eastAsia="Symbol"/>
        </w:rPr>
        <w:t>Borlești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209" w:hanging="284"/>
        <w:jc w:val="both"/>
        <w:rPr>
          <w:rFonts w:eastAsia="Symbol"/>
        </w:rPr>
      </w:pP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Bahna</w:t>
      </w:r>
      <w:proofErr w:type="spellEnd"/>
      <w:r>
        <w:rPr>
          <w:rFonts w:eastAsia="Symbol"/>
        </w:rPr>
        <w:t xml:space="preserve"> - sat </w:t>
      </w:r>
      <w:proofErr w:type="spellStart"/>
      <w:r>
        <w:rPr>
          <w:rFonts w:eastAsia="Symbol"/>
        </w:rPr>
        <w:t>Bahna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comuna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Bahna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209" w:hanging="284"/>
        <w:jc w:val="both"/>
        <w:rPr>
          <w:rFonts w:eastAsia="Symbol"/>
        </w:rPr>
      </w:pP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Bahna</w:t>
      </w:r>
      <w:proofErr w:type="spellEnd"/>
      <w:r>
        <w:rPr>
          <w:rFonts w:eastAsia="Symbol"/>
        </w:rPr>
        <w:t xml:space="preserve"> - sat </w:t>
      </w:r>
      <w:proofErr w:type="spellStart"/>
      <w:r>
        <w:rPr>
          <w:rFonts w:eastAsia="Symbol"/>
        </w:rPr>
        <w:t>Izvoare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comuna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Bahna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209" w:hanging="284"/>
        <w:jc w:val="both"/>
        <w:rPr>
          <w:rFonts w:eastAsia="Symbol"/>
        </w:rPr>
      </w:pP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Petricani</w:t>
      </w:r>
      <w:proofErr w:type="spellEnd"/>
      <w:r>
        <w:rPr>
          <w:rFonts w:eastAsia="Symbol"/>
        </w:rPr>
        <w:tab/>
        <w:t xml:space="preserve"> - sat </w:t>
      </w:r>
      <w:proofErr w:type="spellStart"/>
      <w:r>
        <w:rPr>
          <w:rFonts w:eastAsia="Symbol"/>
        </w:rPr>
        <w:t>Țolici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comuna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Petricani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209" w:hanging="284"/>
        <w:jc w:val="both"/>
        <w:rPr>
          <w:rFonts w:eastAsia="Symbol"/>
        </w:rPr>
      </w:pP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Valea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Ursului</w:t>
      </w:r>
      <w:proofErr w:type="spellEnd"/>
      <w:r>
        <w:rPr>
          <w:rFonts w:eastAsia="Symbol"/>
        </w:rPr>
        <w:t xml:space="preserve"> - sat </w:t>
      </w:r>
      <w:proofErr w:type="spellStart"/>
      <w:r>
        <w:rPr>
          <w:rFonts w:eastAsia="Symbol"/>
        </w:rPr>
        <w:t>Giurgeni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comuna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Valea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Ursului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209" w:hanging="284"/>
        <w:jc w:val="both"/>
        <w:rPr>
          <w:rFonts w:eastAsia="Symbol"/>
        </w:rPr>
      </w:pP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Pildești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corp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școală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– sat </w:t>
      </w:r>
      <w:proofErr w:type="spellStart"/>
      <w:r>
        <w:rPr>
          <w:rFonts w:eastAsia="Symbol"/>
        </w:rPr>
        <w:t>Pildești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comuna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Cordun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"Pr. Gheorghe </w:t>
      </w:r>
      <w:proofErr w:type="spellStart"/>
      <w:r>
        <w:rPr>
          <w:rFonts w:eastAsia="Symbol"/>
        </w:rPr>
        <w:t>Săndulescu</w:t>
      </w:r>
      <w:proofErr w:type="spellEnd"/>
      <w:r>
        <w:rPr>
          <w:rFonts w:eastAsia="Symbol"/>
        </w:rPr>
        <w:t xml:space="preserve">" </w:t>
      </w:r>
      <w:proofErr w:type="spellStart"/>
      <w:r>
        <w:rPr>
          <w:rFonts w:eastAsia="Symbol"/>
        </w:rPr>
        <w:t>Dragomirești</w:t>
      </w:r>
      <w:proofErr w:type="spellEnd"/>
      <w:r>
        <w:rPr>
          <w:rFonts w:eastAsia="Symbol"/>
        </w:rPr>
        <w:t>,</w:t>
      </w:r>
      <w:r>
        <w:t xml:space="preserve"> </w:t>
      </w:r>
      <w:proofErr w:type="spellStart"/>
      <w:r>
        <w:rPr>
          <w:rFonts w:eastAsia="Symbol"/>
        </w:rPr>
        <w:t>Consolidare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reabilitare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extindere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clasele</w:t>
      </w:r>
      <w:proofErr w:type="spellEnd"/>
      <w:r>
        <w:rPr>
          <w:rFonts w:eastAsia="Symbol"/>
        </w:rPr>
        <w:t xml:space="preserve"> I-VIII;</w:t>
      </w:r>
    </w:p>
    <w:p w:rsidR="00B22EFF" w:rsidRDefault="00B22EFF" w:rsidP="00B22EFF">
      <w:pPr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Liceul</w:t>
      </w:r>
      <w:proofErr w:type="spellEnd"/>
      <w:r>
        <w:rPr>
          <w:rFonts w:eastAsia="Symbol"/>
        </w:rPr>
        <w:t xml:space="preserve"> cu Program </w:t>
      </w:r>
      <w:proofErr w:type="spellStart"/>
      <w:r>
        <w:rPr>
          <w:rFonts w:eastAsia="Symbol"/>
        </w:rPr>
        <w:t>Sportiv</w:t>
      </w:r>
      <w:proofErr w:type="spellEnd"/>
      <w:r>
        <w:rPr>
          <w:rFonts w:eastAsia="Symbol"/>
        </w:rPr>
        <w:t xml:space="preserve"> Piatra </w:t>
      </w:r>
      <w:proofErr w:type="spellStart"/>
      <w:r>
        <w:rPr>
          <w:rFonts w:eastAsia="Symbol"/>
        </w:rPr>
        <w:t>Neamț</w:t>
      </w:r>
      <w:proofErr w:type="spellEnd"/>
      <w:r>
        <w:rPr>
          <w:rFonts w:eastAsia="Symbol"/>
        </w:rPr>
        <w:t>,</w:t>
      </w:r>
      <w:r>
        <w:t xml:space="preserve"> </w:t>
      </w:r>
      <w:proofErr w:type="spellStart"/>
      <w:r>
        <w:rPr>
          <w:rFonts w:eastAsia="Symbol"/>
        </w:rPr>
        <w:t>reabilitare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imobil</w:t>
      </w:r>
      <w:proofErr w:type="spellEnd"/>
      <w:r>
        <w:rPr>
          <w:rFonts w:eastAsia="Symbol"/>
        </w:rPr>
        <w:t xml:space="preserve"> - </w:t>
      </w:r>
      <w:proofErr w:type="spellStart"/>
      <w:r>
        <w:rPr>
          <w:rFonts w:eastAsia="Symbol"/>
        </w:rPr>
        <w:t>Clubul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Sportiv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Școlar</w:t>
      </w:r>
      <w:proofErr w:type="spellEnd"/>
      <w:r>
        <w:rPr>
          <w:rFonts w:eastAsia="Symbol"/>
        </w:rPr>
        <w:t xml:space="preserve"> Piatra </w:t>
      </w:r>
      <w:proofErr w:type="spellStart"/>
      <w:r>
        <w:rPr>
          <w:rFonts w:eastAsia="Symbol"/>
        </w:rPr>
        <w:t>Neamț</w:t>
      </w:r>
      <w:proofErr w:type="spellEnd"/>
      <w: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Văleni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corp</w:t>
      </w:r>
      <w:proofErr w:type="spellEnd"/>
      <w:r>
        <w:rPr>
          <w:rFonts w:eastAsia="Symbol"/>
        </w:rPr>
        <w:t xml:space="preserve"> A – </w:t>
      </w:r>
      <w:proofErr w:type="spellStart"/>
      <w:r>
        <w:rPr>
          <w:rFonts w:eastAsia="Symbol"/>
        </w:rPr>
        <w:t>comuna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Văleni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Școala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Gimnazială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Dulcești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corp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grădiniță</w:t>
      </w:r>
      <w:proofErr w:type="spellEnd"/>
      <w:r>
        <w:rPr>
          <w:rFonts w:eastAsia="Symbol"/>
        </w:rPr>
        <w:t xml:space="preserve"> – </w:t>
      </w:r>
      <w:proofErr w:type="spellStart"/>
      <w:r>
        <w:rPr>
          <w:rFonts w:eastAsia="Symbol"/>
        </w:rPr>
        <w:t>comuna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Dulcești</w:t>
      </w:r>
      <w:proofErr w:type="spellEnd"/>
      <w:r>
        <w:rPr>
          <w:rFonts w:eastAsia="Symbol"/>
        </w:rPr>
        <w:t>.</w:t>
      </w:r>
    </w:p>
    <w:p w:rsidR="00B22EFF" w:rsidRDefault="00B22EFF" w:rsidP="00B22EFF">
      <w:pPr>
        <w:tabs>
          <w:tab w:val="left" w:pos="0"/>
          <w:tab w:val="left" w:pos="851"/>
        </w:tabs>
        <w:spacing w:line="276" w:lineRule="auto"/>
        <w:ind w:left="567" w:right="-209"/>
        <w:jc w:val="both"/>
        <w:rPr>
          <w:rFonts w:eastAsia="Symbol"/>
        </w:rPr>
      </w:pPr>
      <w:proofErr w:type="spellStart"/>
      <w:r>
        <w:rPr>
          <w:rFonts w:eastAsia="Symbol"/>
        </w:rPr>
        <w:t>Principalele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nereguli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constatate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urma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controalelor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identificate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fiind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următoarele</w:t>
      </w:r>
      <w:proofErr w:type="spellEnd"/>
      <w:r>
        <w:rPr>
          <w:rFonts w:eastAsia="Symbol"/>
        </w:rPr>
        <w:t>:</w:t>
      </w:r>
    </w:p>
    <w:p w:rsidR="00B22EFF" w:rsidRDefault="00B22EFF" w:rsidP="00B22EFF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clădirea</w:t>
      </w:r>
      <w:proofErr w:type="spellEnd"/>
      <w:r>
        <w:rPr>
          <w:rFonts w:eastAsia="Symbol"/>
        </w:rPr>
        <w:t xml:space="preserve"> nu </w:t>
      </w:r>
      <w:proofErr w:type="spellStart"/>
      <w:r>
        <w:rPr>
          <w:rFonts w:eastAsia="Symbol"/>
        </w:rPr>
        <w:t>este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echipată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instalație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iluminat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securitate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evacuare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instalația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stingere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incendiilor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hidranți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interiori</w:t>
      </w:r>
      <w:proofErr w:type="spellEnd"/>
      <w:r>
        <w:rPr>
          <w:rFonts w:eastAsia="Symbol"/>
        </w:rPr>
        <w:t xml:space="preserve"> nu </w:t>
      </w:r>
      <w:proofErr w:type="spellStart"/>
      <w:r>
        <w:rPr>
          <w:rFonts w:eastAsia="Symbol"/>
        </w:rPr>
        <w:t>este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dotată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instalație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iluminat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marcarea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acestora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instalația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detectare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semnalizare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alarmare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incendiu</w:t>
      </w:r>
      <w:proofErr w:type="spellEnd"/>
      <w:r>
        <w:rPr>
          <w:rFonts w:eastAsia="Symbol"/>
        </w:rPr>
        <w:t xml:space="preserve"> nu </w:t>
      </w:r>
      <w:proofErr w:type="spellStart"/>
      <w:r>
        <w:rPr>
          <w:rFonts w:eastAsia="Symbol"/>
        </w:rPr>
        <w:t>este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stare de </w:t>
      </w:r>
      <w:proofErr w:type="spellStart"/>
      <w:r>
        <w:rPr>
          <w:rFonts w:eastAsia="Symbol"/>
        </w:rPr>
        <w:t>funcționare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parametrii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nominali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instalația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stingere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incendiilor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hidranți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interiori</w:t>
      </w:r>
      <w:proofErr w:type="spellEnd"/>
      <w:r>
        <w:rPr>
          <w:rFonts w:eastAsia="Symbol"/>
        </w:rPr>
        <w:t xml:space="preserve"> nu </w:t>
      </w:r>
      <w:proofErr w:type="spellStart"/>
      <w:r>
        <w:rPr>
          <w:rFonts w:eastAsia="Symbol"/>
        </w:rPr>
        <w:t>este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stare de </w:t>
      </w:r>
      <w:proofErr w:type="spellStart"/>
      <w:r>
        <w:rPr>
          <w:rFonts w:eastAsia="Symbol"/>
        </w:rPr>
        <w:t>funcționare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parametrii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nominali</w:t>
      </w:r>
      <w:proofErr w:type="spellEnd"/>
      <w:r>
        <w:rPr>
          <w:rFonts w:eastAsia="Symbol"/>
        </w:rPr>
        <w:t>;</w:t>
      </w:r>
    </w:p>
    <w:p w:rsidR="00B22EFF" w:rsidRDefault="00B22EFF" w:rsidP="00B22EFF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line="276" w:lineRule="auto"/>
        <w:ind w:left="0" w:right="-209" w:firstLine="567"/>
        <w:jc w:val="both"/>
        <w:rPr>
          <w:rFonts w:eastAsia="Symbol"/>
        </w:rPr>
      </w:pPr>
      <w:proofErr w:type="spellStart"/>
      <w:proofErr w:type="gramStart"/>
      <w:r>
        <w:rPr>
          <w:rFonts w:eastAsia="Symbol"/>
        </w:rPr>
        <w:t>clădirea</w:t>
      </w:r>
      <w:proofErr w:type="spellEnd"/>
      <w:proofErr w:type="gramEnd"/>
      <w:r>
        <w:rPr>
          <w:rFonts w:eastAsia="Symbol"/>
        </w:rPr>
        <w:t xml:space="preserve"> nu </w:t>
      </w:r>
      <w:proofErr w:type="spellStart"/>
      <w:r>
        <w:rPr>
          <w:rFonts w:eastAsia="Symbol"/>
        </w:rPr>
        <w:t>este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echipată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instalație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protecție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împotriva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descărcărilor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electrice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atmosferice</w:t>
      </w:r>
      <w:proofErr w:type="spellEnd"/>
      <w:r>
        <w:rPr>
          <w:rFonts w:eastAsia="Symbol"/>
        </w:rPr>
        <w:t>.</w:t>
      </w:r>
    </w:p>
    <w:p w:rsidR="00A07D8A" w:rsidRDefault="00B22EFF" w:rsidP="00B22EFF">
      <w:pPr>
        <w:shd w:val="clear" w:color="auto" w:fill="FFFFFF"/>
        <w:spacing w:after="300" w:line="276" w:lineRule="auto"/>
        <w:ind w:right="-1" w:firstLine="709"/>
        <w:rPr>
          <w:lang w:val="ro-RO"/>
        </w:rPr>
      </w:pPr>
      <w:r>
        <w:rPr>
          <w:rFonts w:eastAsia="Symbol"/>
        </w:rPr>
        <w:t xml:space="preserve">La </w:t>
      </w:r>
      <w:proofErr w:type="spellStart"/>
      <w:r>
        <w:rPr>
          <w:rFonts w:eastAsia="Symbol"/>
        </w:rPr>
        <w:t>încheierea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controalelor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prevenire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aspectele</w:t>
      </w:r>
      <w:proofErr w:type="spellEnd"/>
      <w:r>
        <w:rPr>
          <w:rFonts w:eastAsia="Symbol"/>
        </w:rPr>
        <w:t xml:space="preserve"> negative </w:t>
      </w:r>
      <w:proofErr w:type="spellStart"/>
      <w:r>
        <w:rPr>
          <w:rFonts w:eastAsia="Symbol"/>
        </w:rPr>
        <w:t>identificate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analizate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persoanele</w:t>
      </w:r>
      <w:proofErr w:type="spellEnd"/>
      <w:r>
        <w:rPr>
          <w:rFonts w:eastAsia="Symbol"/>
        </w:rPr>
        <w:t xml:space="preserve"> din </w:t>
      </w:r>
      <w:proofErr w:type="spellStart"/>
      <w:r>
        <w:rPr>
          <w:rFonts w:eastAsia="Symbol"/>
        </w:rPr>
        <w:t>conducerea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unităților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învățământ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unităților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administrativ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teritoriale</w:t>
      </w:r>
      <w:proofErr w:type="spellEnd"/>
      <w:r>
        <w:rPr>
          <w:rFonts w:eastAsia="Symbol"/>
        </w:rPr>
        <w:t>.</w:t>
      </w:r>
    </w:p>
    <w:p w:rsidR="000870F0" w:rsidRPr="009C7BE6" w:rsidRDefault="000870F0" w:rsidP="00CA6184">
      <w:pPr>
        <w:shd w:val="clear" w:color="auto" w:fill="FFFFFF"/>
        <w:spacing w:after="300" w:line="276" w:lineRule="auto"/>
        <w:ind w:right="-1"/>
        <w:rPr>
          <w:lang w:val="ro-RO"/>
        </w:rPr>
      </w:pPr>
    </w:p>
    <w:p w:rsidR="00A07D8A" w:rsidRPr="009C7BE6" w:rsidRDefault="00A80D7C">
      <w:pPr>
        <w:tabs>
          <w:tab w:val="left" w:pos="0"/>
        </w:tabs>
        <w:ind w:left="709" w:right="227"/>
        <w:jc w:val="center"/>
        <w:rPr>
          <w:lang w:val="ro-RO"/>
        </w:rPr>
      </w:pPr>
      <w:r w:rsidRPr="009C7BE6">
        <w:rPr>
          <w:lang w:val="ro-RO"/>
        </w:rPr>
        <w:t>Compartimentul Informare şi Relaţii Publice</w:t>
      </w:r>
    </w:p>
    <w:p w:rsidR="00A07D8A" w:rsidRPr="009C7BE6" w:rsidRDefault="00A80D7C">
      <w:pPr>
        <w:tabs>
          <w:tab w:val="left" w:pos="0"/>
          <w:tab w:val="left" w:pos="2113"/>
          <w:tab w:val="left" w:pos="3765"/>
        </w:tabs>
        <w:ind w:left="709" w:right="227"/>
        <w:rPr>
          <w:lang w:val="ro-RO"/>
        </w:rPr>
      </w:pPr>
      <w:r w:rsidRPr="009C7BE6">
        <w:rPr>
          <w:lang w:val="ro-RO"/>
        </w:rPr>
        <w:tab/>
      </w:r>
    </w:p>
    <w:sectPr w:rsidR="00A07D8A" w:rsidRPr="009C7BE6" w:rsidSect="00FE4E23">
      <w:footerReference w:type="default" r:id="rId10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F7" w:rsidRDefault="00106BF7">
      <w:r>
        <w:separator/>
      </w:r>
    </w:p>
  </w:endnote>
  <w:endnote w:type="continuationSeparator" w:id="0">
    <w:p w:rsidR="00106BF7" w:rsidRDefault="0010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62DB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 </w:t>
    </w:r>
    <w:r w:rsidR="0037219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1652AA" wp14:editId="5F6E2C6E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AB6EA6" wp14:editId="6BC0A55A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945FBC" wp14:editId="4F299AD2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F7" w:rsidRDefault="00106BF7">
      <w:r>
        <w:separator/>
      </w:r>
    </w:p>
  </w:footnote>
  <w:footnote w:type="continuationSeparator" w:id="0">
    <w:p w:rsidR="00106BF7" w:rsidRDefault="0010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AF5B38"/>
    <w:multiLevelType w:val="hybridMultilevel"/>
    <w:tmpl w:val="96FEFEA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E040C"/>
    <w:multiLevelType w:val="hybridMultilevel"/>
    <w:tmpl w:val="BE6E2F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870F0"/>
    <w:rsid w:val="000A70DE"/>
    <w:rsid w:val="000F2EB0"/>
    <w:rsid w:val="00106BF7"/>
    <w:rsid w:val="001223AC"/>
    <w:rsid w:val="001E49EE"/>
    <w:rsid w:val="00214AEC"/>
    <w:rsid w:val="00237F7E"/>
    <w:rsid w:val="0025213D"/>
    <w:rsid w:val="00290D65"/>
    <w:rsid w:val="00293FDE"/>
    <w:rsid w:val="002E1F55"/>
    <w:rsid w:val="0037219A"/>
    <w:rsid w:val="004843C7"/>
    <w:rsid w:val="004C1D8B"/>
    <w:rsid w:val="00550190"/>
    <w:rsid w:val="005B490E"/>
    <w:rsid w:val="005F7A4C"/>
    <w:rsid w:val="006432B1"/>
    <w:rsid w:val="00650396"/>
    <w:rsid w:val="00717295"/>
    <w:rsid w:val="0072190C"/>
    <w:rsid w:val="00751700"/>
    <w:rsid w:val="007C6B00"/>
    <w:rsid w:val="007E46ED"/>
    <w:rsid w:val="008521FD"/>
    <w:rsid w:val="00882D08"/>
    <w:rsid w:val="00882DDF"/>
    <w:rsid w:val="008B3D67"/>
    <w:rsid w:val="00920DD5"/>
    <w:rsid w:val="00967983"/>
    <w:rsid w:val="00984EF9"/>
    <w:rsid w:val="009C7BE6"/>
    <w:rsid w:val="009E201A"/>
    <w:rsid w:val="00A07D8A"/>
    <w:rsid w:val="00A31A33"/>
    <w:rsid w:val="00A464A3"/>
    <w:rsid w:val="00A80D7C"/>
    <w:rsid w:val="00A92E3D"/>
    <w:rsid w:val="00AA37D0"/>
    <w:rsid w:val="00B00E12"/>
    <w:rsid w:val="00B22EFF"/>
    <w:rsid w:val="00B47E58"/>
    <w:rsid w:val="00B63F51"/>
    <w:rsid w:val="00B66B20"/>
    <w:rsid w:val="00BF7C5C"/>
    <w:rsid w:val="00C26905"/>
    <w:rsid w:val="00CA6184"/>
    <w:rsid w:val="00CE7F97"/>
    <w:rsid w:val="00D13F93"/>
    <w:rsid w:val="00E61CD8"/>
    <w:rsid w:val="00E62DB1"/>
    <w:rsid w:val="00E85813"/>
    <w:rsid w:val="00FB787D"/>
    <w:rsid w:val="00FD42FC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7345-8B14-4200-93E5-43B46C07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653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15</cp:revision>
  <dcterms:created xsi:type="dcterms:W3CDTF">2020-12-29T17:07:00Z</dcterms:created>
  <dcterms:modified xsi:type="dcterms:W3CDTF">2022-02-17T13:49:00Z</dcterms:modified>
</cp:coreProperties>
</file>